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8D58" w14:textId="77777777" w:rsidR="00157E75" w:rsidRDefault="00E5379D">
      <w:pPr>
        <w:spacing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ЗАТВЕРДЖЕНО</w:t>
      </w:r>
    </w:p>
    <w:p w14:paraId="30476234" w14:textId="77777777" w:rsidR="00157E75" w:rsidRDefault="00E5379D">
      <w:pPr>
        <w:spacing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 генерального директора</w:t>
      </w:r>
    </w:p>
    <w:p w14:paraId="3D8F3AAF" w14:textId="77777777" w:rsidR="00157E75" w:rsidRDefault="00E5379D">
      <w:pPr>
        <w:spacing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державного підприємства «ДІЯ»</w:t>
      </w:r>
    </w:p>
    <w:p w14:paraId="3ACB2497" w14:textId="77777777" w:rsidR="00157E75" w:rsidRDefault="00E5379D">
      <w:pPr>
        <w:spacing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 __ 202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р. № __</w:t>
      </w:r>
    </w:p>
    <w:p w14:paraId="1E47869B" w14:textId="77777777" w:rsidR="00157E75" w:rsidRDefault="00157E75">
      <w:pPr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903A24E" w14:textId="77777777" w:rsidR="00157E75" w:rsidRDefault="00E5379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ПОРЯДОК</w:t>
      </w:r>
    </w:p>
    <w:p w14:paraId="5B765470" w14:textId="08C210A2" w:rsidR="00157E75" w:rsidRDefault="00E5379D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4"/>
          <w:highlight w:val="white"/>
        </w:rPr>
        <w:t>доступу суб’єктів господарювання, які здійснюють виробництво та/або імпорт та/або оптову та/або роздрібну торгівлю товарами (продукцією), маркованими графічними елементами електронних марок акцизного податку, які виявили бажання взяти участь у випробуванні функціонування програмного забезпечення</w:t>
      </w:r>
      <w:r w:rsidR="008E2277">
        <w:rPr>
          <w:rFonts w:ascii="Times New Roman" w:hAnsi="Times New Roman"/>
          <w:b/>
          <w:color w:val="000000"/>
          <w:sz w:val="28"/>
          <w:szCs w:val="24"/>
          <w:highlight w:val="white"/>
          <w:lang w:val="uk-UA"/>
        </w:rPr>
        <w:t xml:space="preserve">, </w:t>
      </w:r>
      <w:r w:rsidR="00161830">
        <w:rPr>
          <w:rFonts w:ascii="Times New Roman" w:hAnsi="Times New Roman"/>
          <w:b/>
          <w:color w:val="000000"/>
          <w:sz w:val="28"/>
          <w:szCs w:val="24"/>
          <w:highlight w:val="white"/>
          <w:lang w:val="uk-UA"/>
        </w:rPr>
        <w:t>до</w:t>
      </w:r>
      <w:r>
        <w:rPr>
          <w:rFonts w:ascii="Times New Roman" w:hAnsi="Times New Roman"/>
          <w:b/>
          <w:color w:val="000000"/>
          <w:sz w:val="28"/>
          <w:szCs w:val="24"/>
          <w:highlight w:val="white"/>
        </w:rPr>
        <w:t xml:space="preserve"> Електронної системи  обігу алкогольних напоїв, тютюнових виробів та рідин, що використовуються в електронних сигаретах у тестовому режимі. </w:t>
      </w:r>
    </w:p>
    <w:p w14:paraId="65923F2D" w14:textId="77777777" w:rsidR="00157E75" w:rsidRDefault="00E5379D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4"/>
          <w:highlight w:val="white"/>
        </w:rPr>
        <w:t>І. Загальні положення</w:t>
      </w:r>
    </w:p>
    <w:p w14:paraId="368E902B" w14:textId="77777777" w:rsidR="00157E75" w:rsidRDefault="00E5379D">
      <w:pPr>
        <w:spacing w:after="240" w:line="240" w:lineRule="auto"/>
        <w:ind w:left="10"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Цей Порядок визначає умови та процедур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 xml:space="preserve"> управління доступ</w:t>
      </w:r>
      <w:r>
        <w:rPr>
          <w:rFonts w:ascii="Times New Roman" w:hAnsi="Times New Roman"/>
          <w:sz w:val="28"/>
          <w:szCs w:val="24"/>
        </w:rPr>
        <w:t>ом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(надання, зупинення та відновлення доступу) </w:t>
      </w:r>
      <w:r>
        <w:rPr>
          <w:rFonts w:ascii="Times New Roman" w:hAnsi="Times New Roman"/>
          <w:color w:val="000000"/>
          <w:sz w:val="28"/>
          <w:szCs w:val="24"/>
        </w:rPr>
        <w:t>суб’єктів господарювання, які здійснюють виробництво та/або імпорт та/або оптову та/або роздрібну торгівлю товарами (продукцією), маркованими графічними елементами електронних марок акцизного податку, які виявили бажання взяти участь у випробуванні функціонування програмного забезпечення (далі - суб’єкт господарювання) Електронної системи  обігу алкогольних напоїв, тютюнових виробів та рідин, що використовуються в електронних сигаретах (далі - Електронна система) у тестовому режимі</w:t>
      </w:r>
      <w:r>
        <w:rPr>
          <w:rFonts w:ascii="Times New Roman" w:hAnsi="Times New Roman"/>
          <w:sz w:val="28"/>
          <w:szCs w:val="24"/>
        </w:rPr>
        <w:t>.</w:t>
      </w:r>
    </w:p>
    <w:p w14:paraId="163D8DE7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Цей Порядок розроблено відповідно до Законів України від 29 червня 2023 року № 3173-IX “Про внесення змін до Податкового кодексу України та інших законів України у зв’язку із запровадженням електронної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простежуваності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обігу алкогольних напоїв, тютюнових виробів та рідин, що використовуються в електронних сигаретах” та від 18 червня 2024 року № 3817-IX "Про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пального", постанови Кабінету Міністрів України від 4 жовтня 2024 р. № 1142 “Деякі питання створення та функціонування Електронної системи обігу алкогольних напоїв, тютюнових виробів та рідин, що використовуються в електронних сигаретах” та інших нормативно-правових актів.</w:t>
      </w:r>
    </w:p>
    <w:p w14:paraId="527986F2" w14:textId="0E80E1CE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У </w:t>
      </w:r>
      <w:r w:rsidR="003C52C7">
        <w:rPr>
          <w:rFonts w:ascii="Times New Roman" w:hAnsi="Times New Roman"/>
          <w:color w:val="000000"/>
          <w:sz w:val="28"/>
          <w:szCs w:val="24"/>
          <w:lang w:val="uk-UA"/>
        </w:rPr>
        <w:t xml:space="preserve">цьому </w:t>
      </w:r>
      <w:r>
        <w:rPr>
          <w:rFonts w:ascii="Times New Roman" w:hAnsi="Times New Roman"/>
          <w:color w:val="000000"/>
          <w:sz w:val="28"/>
          <w:szCs w:val="24"/>
        </w:rPr>
        <w:t xml:space="preserve">Порядку терміни вживаються у значенні, наведеному в Податковому кодексі України, Законі України “Про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пального”, Законах України “Про електронні документи та електронний документообіг”, “Про захист персональних даних”, “Про електронну ідентифікацію та електронні довірчі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>послуги”, “Про особливості надання публічних (електронних публічних) послуг”, постанові Кабінету Міністрів України від 4 жовтня 2024 р. № 1142 “</w:t>
      </w:r>
      <w:hyperlink r:id="rId6" w:anchor="Text">
        <w:r>
          <w:rPr>
            <w:rFonts w:ascii="Times New Roman" w:hAnsi="Times New Roman"/>
            <w:color w:val="000000"/>
            <w:sz w:val="28"/>
            <w:szCs w:val="24"/>
          </w:rPr>
          <w:t>Деякі питання створення та функціонування Електронної системи обігу алкогольних напоїв, тютюнових виробів та рідин, що використовуються в електронних сигаретах</w:t>
        </w:r>
      </w:hyperlink>
      <w:r>
        <w:rPr>
          <w:rFonts w:ascii="Times New Roman" w:hAnsi="Times New Roman"/>
          <w:color w:val="000000"/>
          <w:sz w:val="28"/>
          <w:szCs w:val="24"/>
        </w:rPr>
        <w:t>”.</w:t>
      </w:r>
    </w:p>
    <w:p w14:paraId="1B3ADC51" w14:textId="01636738" w:rsidR="00157E75" w:rsidRDefault="00E5379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Доступ до Електронної системи у тестовому режимі надається суб'єктам господарювання, які виявили бажання взяти участь у випробуванні функціонування програмного забезпечення Електронної системи.</w:t>
      </w:r>
    </w:p>
    <w:p w14:paraId="3C22C034" w14:textId="64C9D5CF" w:rsidR="00157E75" w:rsidRDefault="00E5379D">
      <w:pPr>
        <w:shd w:val="clear" w:color="auto" w:fill="FFFFFF"/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Інформація, що створена та внесена в Електронну систему під час випробування функціонування програмного забезпечення Електронної системи у тестовому режимі, не зберігається в Електронній системі та видаляється після завершення строку дії тестового режиму</w:t>
      </w:r>
      <w:r w:rsidR="003C52C7">
        <w:rPr>
          <w:rFonts w:ascii="Times New Roman" w:hAnsi="Times New Roman"/>
          <w:color w:val="000000"/>
          <w:sz w:val="28"/>
          <w:szCs w:val="24"/>
          <w:lang w:val="uk-UA"/>
        </w:rPr>
        <w:t>.</w:t>
      </w:r>
    </w:p>
    <w:p w14:paraId="1C346E40" w14:textId="77777777" w:rsidR="00157E75" w:rsidRDefault="00E5379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Тестовий режим функціонування Електронної системи передбачає можливість суб'єктів господарювання здійснювати обмін даними з Електронною системою, а також проводити тестува</w:t>
      </w:r>
      <w:r>
        <w:rPr>
          <w:rFonts w:ascii="Times New Roman" w:hAnsi="Times New Roman"/>
          <w:sz w:val="28"/>
          <w:szCs w:val="24"/>
        </w:rPr>
        <w:t>ння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функціональних можливостей </w:t>
      </w:r>
      <w:r>
        <w:rPr>
          <w:rFonts w:ascii="Times New Roman" w:hAnsi="Times New Roman"/>
          <w:color w:val="000000"/>
          <w:sz w:val="28"/>
          <w:szCs w:val="24"/>
        </w:rPr>
        <w:t xml:space="preserve"> Електронної системи відповідно до технічної та експлуатаційної документаці</w:t>
      </w:r>
      <w:r>
        <w:rPr>
          <w:rFonts w:ascii="Times New Roman" w:hAnsi="Times New Roman"/>
          <w:sz w:val="28"/>
          <w:szCs w:val="24"/>
        </w:rPr>
        <w:t>ї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22763B2F" w14:textId="77777777" w:rsidR="00157E75" w:rsidRDefault="00E5379D">
      <w:pPr>
        <w:shd w:val="clear" w:color="auto" w:fill="FFFFFF"/>
        <w:spacing w:after="24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Надання, зупинення та відновлення доступу суб’єктів господарювання до Електронної системи у тестовому режимі здійснюється на безоплатній основі.</w:t>
      </w:r>
    </w:p>
    <w:p w14:paraId="2CC93AD0" w14:textId="0D7569F0" w:rsidR="00157E75" w:rsidRDefault="00E5379D">
      <w:pPr>
        <w:shd w:val="clear" w:color="auto" w:fill="FFFFFF"/>
        <w:spacing w:after="24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Надання доступу суб’єктів господарювання до Електронної системи забезпечує технічний адміністратор Електронної системи - Державне підприємство “ДІЯ” (далі - Технічний адміністратор) на підставі Заяви про надання доступу суб’єктів господарювання, які здійснюють виробництво та/або імпорт та/або оптову та/або роздрібну торгівлю товарами (продукцією), маркованими графічними елементами електронних марок акцизного податку</w:t>
      </w:r>
      <w:r w:rsidR="002B214F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="006773FC">
        <w:rPr>
          <w:rFonts w:ascii="Times New Roman" w:hAnsi="Times New Roman"/>
          <w:color w:val="000000"/>
          <w:sz w:val="28"/>
          <w:szCs w:val="24"/>
          <w:lang w:val="uk-UA"/>
        </w:rPr>
        <w:t>до</w:t>
      </w:r>
      <w:r>
        <w:rPr>
          <w:rFonts w:ascii="Times New Roman" w:hAnsi="Times New Roman"/>
          <w:color w:val="000000"/>
          <w:sz w:val="28"/>
          <w:szCs w:val="24"/>
        </w:rPr>
        <w:t xml:space="preserve"> Електронної системи обігу алкогольних напоїв, тютюнових виробів та рідин, що використовуються в електронних сигаретах у тестовому режимі за формою згідно з </w:t>
      </w:r>
      <w:hyperlink r:id="rId7" w:anchor="n55">
        <w:r>
          <w:rPr>
            <w:rFonts w:ascii="Times New Roman" w:hAnsi="Times New Roman"/>
            <w:color w:val="000000"/>
            <w:sz w:val="28"/>
            <w:szCs w:val="24"/>
          </w:rPr>
          <w:t>додатком 1</w:t>
        </w:r>
      </w:hyperlink>
      <w:r>
        <w:rPr>
          <w:rFonts w:ascii="Times New Roman" w:hAnsi="Times New Roman"/>
          <w:color w:val="000000"/>
          <w:sz w:val="28"/>
          <w:szCs w:val="24"/>
        </w:rPr>
        <w:t xml:space="preserve"> до цього Порядку (далі - Заява про надання доступу) </w:t>
      </w:r>
    </w:p>
    <w:p w14:paraId="3EE21501" w14:textId="77777777" w:rsidR="00157E75" w:rsidRDefault="00E5379D">
      <w:pPr>
        <w:shd w:val="clear" w:color="auto" w:fill="FFFFFF"/>
        <w:spacing w:after="240" w:line="240" w:lineRule="auto"/>
        <w:ind w:firstLine="4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Для обміну інформацією та документами, передбаченими цим Порядком, Технічний адміністратор, суб'єкт господарювання та його посадові особи використовують засоби електронн</w:t>
      </w:r>
      <w:r>
        <w:rPr>
          <w:rFonts w:ascii="Times New Roman" w:hAnsi="Times New Roman"/>
          <w:sz w:val="28"/>
          <w:szCs w:val="24"/>
        </w:rPr>
        <w:t>ої</w:t>
      </w:r>
      <w:r>
        <w:rPr>
          <w:rFonts w:ascii="Times New Roman" w:hAnsi="Times New Roman"/>
          <w:color w:val="000000"/>
          <w:sz w:val="28"/>
          <w:szCs w:val="24"/>
        </w:rPr>
        <w:t xml:space="preserve"> пошт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14:paraId="024CA03B" w14:textId="7C1E5BCC" w:rsidR="00157E75" w:rsidRDefault="00E5379D">
      <w:pPr>
        <w:spacing w:line="18" w:lineRule="atLeast"/>
        <w:ind w:firstLine="4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Захист інформації та персональних даних, що обробляються під час процедури надання/блокування доступу до Електронної системи здійснюється відповідно до </w:t>
      </w:r>
      <w:hyperlink r:id="rId8">
        <w:r>
          <w:rPr>
            <w:rFonts w:ascii="Times New Roman" w:hAnsi="Times New Roman"/>
            <w:color w:val="000000"/>
            <w:sz w:val="28"/>
            <w:szCs w:val="24"/>
          </w:rPr>
          <w:t>Законів України “Про захист інформації в інформаційно-комунікаційних системах” та</w:t>
        </w:r>
      </w:hyperlink>
      <w:r>
        <w:rPr>
          <w:rFonts w:ascii="Times New Roman" w:hAnsi="Times New Roman"/>
          <w:color w:val="000000"/>
          <w:sz w:val="28"/>
          <w:szCs w:val="24"/>
        </w:rPr>
        <w:t xml:space="preserve"> "Про захист персональних даних"</w:t>
      </w:r>
      <w:r>
        <w:rPr>
          <w:rFonts w:ascii="Times New Roman" w:hAnsi="Times New Roman"/>
          <w:color w:val="000000"/>
          <w:sz w:val="28"/>
        </w:rPr>
        <w:t xml:space="preserve"> Захист інформації та персональних даних, що обробляються під час виконання процедур надання, зупинення та відновлення доступу до Електронної системи здійснюється відповідно до </w:t>
      </w:r>
      <w:hyperlink r:id="rId9">
        <w:r>
          <w:rPr>
            <w:rStyle w:val="Hyperlink"/>
            <w:rFonts w:ascii="Times New Roman" w:hAnsi="Times New Roman"/>
            <w:color w:val="000000"/>
            <w:sz w:val="28"/>
            <w:u w:val="none"/>
          </w:rPr>
          <w:t>Законів України “Про захист інформації в інформаційно-комунікаційних системах” та</w:t>
        </w:r>
      </w:hyperlink>
      <w:r>
        <w:rPr>
          <w:rFonts w:ascii="Times New Roman" w:hAnsi="Times New Roman"/>
          <w:color w:val="000000"/>
          <w:sz w:val="28"/>
        </w:rPr>
        <w:t xml:space="preserve"> "Про захист персональних даних", а також в межах політик, положень та процедур, передбачених системою управління інформаційною безпекою, </w:t>
      </w:r>
      <w:proofErr w:type="spellStart"/>
      <w:r>
        <w:rPr>
          <w:rFonts w:ascii="Times New Roman" w:hAnsi="Times New Roman"/>
          <w:color w:val="000000"/>
          <w:sz w:val="28"/>
        </w:rPr>
        <w:t>Технічн</w:t>
      </w:r>
      <w:proofErr w:type="spellEnd"/>
      <w:r w:rsidR="00BE2609">
        <w:rPr>
          <w:rFonts w:ascii="Times New Roman" w:hAnsi="Times New Roman"/>
          <w:color w:val="000000"/>
          <w:sz w:val="28"/>
          <w:lang w:val="uk-UA"/>
        </w:rPr>
        <w:t>ого</w:t>
      </w:r>
      <w:r w:rsidR="002B214F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BE2609">
        <w:rPr>
          <w:rFonts w:ascii="Times New Roman" w:hAnsi="Times New Roman"/>
          <w:color w:val="000000"/>
          <w:sz w:val="28"/>
        </w:rPr>
        <w:t>адміністратор</w:t>
      </w:r>
      <w:r w:rsidR="00BE2609">
        <w:rPr>
          <w:rFonts w:ascii="Times New Roman" w:hAnsi="Times New Roman"/>
          <w:color w:val="000000"/>
          <w:sz w:val="28"/>
          <w:lang w:val="uk-UA"/>
        </w:rPr>
        <w:t>а</w:t>
      </w:r>
      <w:r>
        <w:rPr>
          <w:rFonts w:ascii="Times New Roman" w:hAnsi="Times New Roman"/>
          <w:color w:val="000000"/>
          <w:sz w:val="28"/>
        </w:rPr>
        <w:t>.</w:t>
      </w:r>
    </w:p>
    <w:p w14:paraId="50ABBB3E" w14:textId="47562D29" w:rsidR="00157E75" w:rsidRDefault="00E5379D">
      <w:pPr>
        <w:pStyle w:val="Heading3"/>
        <w:keepNext w:val="0"/>
        <w:keepLines w:val="0"/>
        <w:spacing w:before="0" w:after="240" w:line="240" w:lineRule="auto"/>
        <w:ind w:firstLine="705"/>
        <w:jc w:val="both"/>
        <w:rPr>
          <w:rFonts w:ascii="Times New Roman" w:hAnsi="Times New Roman"/>
          <w:b/>
          <w:color w:val="000000"/>
          <w:szCs w:val="24"/>
        </w:rPr>
      </w:pPr>
      <w:bookmarkStart w:id="0" w:name="_gjdgxs"/>
      <w:bookmarkEnd w:id="0"/>
      <w:r>
        <w:rPr>
          <w:rFonts w:ascii="Times New Roman" w:hAnsi="Times New Roman"/>
          <w:color w:val="000000"/>
          <w:szCs w:val="24"/>
        </w:rPr>
        <w:lastRenderedPageBreak/>
        <w:t xml:space="preserve">Цей Порядок та всі додатки до нього, а також інструкції, які є частиною технічної документації на Електронну систему, </w:t>
      </w:r>
      <w:r w:rsidR="00BE2609">
        <w:rPr>
          <w:rFonts w:ascii="Times New Roman" w:hAnsi="Times New Roman"/>
          <w:color w:val="000000"/>
          <w:szCs w:val="24"/>
          <w:lang w:val="uk-UA"/>
        </w:rPr>
        <w:t xml:space="preserve">підлягають оприлюдненню </w:t>
      </w:r>
      <w:r w:rsidR="00BE260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на офіційному веб-сайті Електронної системи </w:t>
      </w:r>
      <w:r w:rsidR="00C269B3" w:rsidRPr="00C269B3">
        <w:rPr>
          <w:rFonts w:ascii="Times New Roman" w:hAnsi="Times New Roman"/>
          <w:color w:val="000000"/>
          <w:szCs w:val="22"/>
        </w:rPr>
        <w:t>excise.gov.ua</w:t>
      </w:r>
      <w:r w:rsidR="00C269B3">
        <w:rPr>
          <w:rFonts w:ascii="Times New Roman" w:hAnsi="Times New Roman"/>
          <w:color w:val="000000"/>
          <w:szCs w:val="22"/>
          <w:lang w:val="en-US"/>
        </w:rPr>
        <w:t>.</w:t>
      </w:r>
    </w:p>
    <w:p w14:paraId="673B2220" w14:textId="77777777" w:rsidR="00157E75" w:rsidRDefault="00E5379D">
      <w:pPr>
        <w:pStyle w:val="Heading3"/>
        <w:keepNext w:val="0"/>
        <w:keepLines w:val="0"/>
        <w:spacing w:before="0" w:after="240" w:line="240" w:lineRule="auto"/>
        <w:ind w:firstLine="705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ІІ. Умови надання доступу </w:t>
      </w:r>
    </w:p>
    <w:p w14:paraId="629905FB" w14:textId="77777777" w:rsidR="00157E75" w:rsidRDefault="00E5379D">
      <w:pPr>
        <w:pStyle w:val="Heading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ind w:firstLine="705"/>
        <w:jc w:val="both"/>
        <w:rPr>
          <w:rFonts w:ascii="Times New Roman" w:hAnsi="Times New Roman"/>
          <w:color w:val="000000"/>
          <w:szCs w:val="24"/>
        </w:rPr>
      </w:pPr>
      <w:bookmarkStart w:id="1" w:name="_lv95zid7lmgx"/>
      <w:bookmarkEnd w:id="1"/>
      <w:r>
        <w:rPr>
          <w:rFonts w:ascii="Times New Roman" w:hAnsi="Times New Roman"/>
          <w:color w:val="000000"/>
          <w:szCs w:val="24"/>
        </w:rPr>
        <w:t>Суб'єкт господарювання повинен бути зареєстрований в установленому законодавством порядку та мати чинну ліцензію на здійснення відповідного виду діяльності (виробництво, оптова торгівля, роздрібна торгівля) алкогольними напоями, тютюновими виробами та рідинами, що використовуються в електронних сигаретах.</w:t>
      </w:r>
    </w:p>
    <w:p w14:paraId="23875EA7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Суб'єкт господарювання повинен мати необхідне обладнання та програмне забезпечення для роботи з Електронною системою, а також забезпечити підключення до Інтернету.</w:t>
      </w:r>
    </w:p>
    <w:p w14:paraId="1B46F8CC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Суб'єкт господарювання повинен мати та використовувати для реєстрації,  автентифікації та роботи в Електронній системі кваліфікований електронний  підпис, який  підтверджує його належність до суб’єкта господарювання.</w:t>
      </w:r>
    </w:p>
    <w:p w14:paraId="0CC37292" w14:textId="32CE551F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Суб'єкт господарювання </w:t>
      </w:r>
      <w:r w:rsidR="004653C2">
        <w:rPr>
          <w:rFonts w:ascii="Times New Roman" w:hAnsi="Times New Roman"/>
          <w:color w:val="000000"/>
          <w:sz w:val="28"/>
          <w:szCs w:val="24"/>
          <w:lang w:val="uk-UA"/>
        </w:rPr>
        <w:t xml:space="preserve">зобов’язаний додержати вимог </w:t>
      </w:r>
      <w:r>
        <w:rPr>
          <w:rFonts w:ascii="Times New Roman" w:hAnsi="Times New Roman"/>
          <w:color w:val="000000"/>
          <w:sz w:val="28"/>
          <w:szCs w:val="24"/>
        </w:rPr>
        <w:t xml:space="preserve"> нормативно-правових актів та технічної документації, що регламентують порядок функціонування Електронної системи.</w:t>
      </w:r>
    </w:p>
    <w:p w14:paraId="410EF0F4" w14:textId="77777777" w:rsidR="00157E75" w:rsidRDefault="00E5379D">
      <w:pPr>
        <w:spacing w:after="24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ІІІ. Процедури управління доступом </w:t>
      </w:r>
    </w:p>
    <w:p w14:paraId="753E9708" w14:textId="004A122D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Технічний адміністратор не пізніше, ніж протягом 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трьох</w:t>
      </w:r>
      <w:r w:rsidR="00B67B2E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робоч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их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дн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ів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з моменту отримання Заяви про надання доступу, здійснює ідентифікацію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субʼєкта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господарювання, </w:t>
      </w:r>
      <w:r w:rsidR="004653C2">
        <w:rPr>
          <w:rFonts w:ascii="Times New Roman" w:hAnsi="Times New Roman"/>
          <w:color w:val="000000"/>
          <w:sz w:val="28"/>
          <w:szCs w:val="24"/>
          <w:lang w:val="uk-UA"/>
        </w:rPr>
        <w:t xml:space="preserve">у тому числі на предмет наявності </w:t>
      </w:r>
      <w:r w:rsidR="004653C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повноважень щодо можливості отримання доступу до Електронної системи, а також перевірку суб’єкта господарювання на предмет відповідності таким вимогам: </w:t>
      </w:r>
    </w:p>
    <w:p w14:paraId="08C0EEC1" w14:textId="57336B0F" w:rsidR="00157E75" w:rsidRPr="00EC1D16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субʼєкт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господарювання має відповідні ліцензії на право виробництва та/або на право оптової торгівлі алкогольними напоями, тютюновими 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;</w:t>
      </w:r>
    </w:p>
    <w:p w14:paraId="6C941716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субʼєкт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господарювання дотримується вимог до захисту інформації та захисту персональних даних відповідно до законодавства.</w:t>
      </w:r>
    </w:p>
    <w:p w14:paraId="084690F2" w14:textId="6A9EF7FC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Така п</w:t>
      </w:r>
      <w:r>
        <w:rPr>
          <w:rFonts w:ascii="Times New Roman" w:hAnsi="Times New Roman"/>
          <w:color w:val="000000"/>
          <w:sz w:val="28"/>
          <w:szCs w:val="24"/>
        </w:rPr>
        <w:t xml:space="preserve">еревірка проводиться шляхом ознайомлення з копіями документів, які 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 xml:space="preserve">можуть </w:t>
      </w:r>
      <w:proofErr w:type="spellStart"/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можуть</w:t>
      </w:r>
      <w:proofErr w:type="spellEnd"/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 xml:space="preserve"> бути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затребу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>вані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Технічним адміністратором, та моніторингу інформаційних джерел, у тому числі Єдиних та Державних реєстрів.</w:t>
      </w:r>
    </w:p>
    <w:p w14:paraId="16334166" w14:textId="29D787C7" w:rsidR="00157E75" w:rsidRDefault="00157E75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2" w:name="_30j0zll"/>
      <w:bookmarkEnd w:id="2"/>
    </w:p>
    <w:p w14:paraId="4760A359" w14:textId="4C3006AE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3" w:name="_1fob9te"/>
      <w:bookmarkEnd w:id="3"/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14:paraId="61675722" w14:textId="697D0F0F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У разі відсутності підстав для прийняття рішення щодо невідповідності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субʼєкта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90D44">
        <w:rPr>
          <w:rFonts w:ascii="Times New Roman" w:hAnsi="Times New Roman"/>
          <w:color w:val="000000"/>
          <w:sz w:val="28"/>
          <w:szCs w:val="24"/>
        </w:rPr>
        <w:t>господарювання</w:t>
      </w:r>
      <w:r>
        <w:rPr>
          <w:rFonts w:ascii="Times New Roman" w:hAnsi="Times New Roman"/>
          <w:color w:val="000000"/>
          <w:sz w:val="28"/>
          <w:szCs w:val="24"/>
        </w:rPr>
        <w:t xml:space="preserve"> вимогам, зазначеним вище, Технічний адміністратор не пізніше, ніж протягом наступного робочого дня здійснює заходи щодо:  </w:t>
      </w:r>
    </w:p>
    <w:p w14:paraId="5486B055" w14:textId="7DB7B38C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формування </w:t>
      </w:r>
      <w:r w:rsidR="00FD122D">
        <w:rPr>
          <w:rFonts w:ascii="Times New Roman" w:hAnsi="Times New Roman"/>
          <w:color w:val="000000"/>
          <w:sz w:val="28"/>
          <w:szCs w:val="24"/>
        </w:rPr>
        <w:t>атрибутів</w:t>
      </w:r>
      <w:r>
        <w:rPr>
          <w:rFonts w:ascii="Times New Roman" w:hAnsi="Times New Roman"/>
          <w:color w:val="000000"/>
          <w:sz w:val="28"/>
          <w:szCs w:val="24"/>
        </w:rPr>
        <w:t xml:space="preserve"> доступу до Електронної системи ідентифікованому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субʼєкту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господарювання;</w:t>
      </w:r>
    </w:p>
    <w:p w14:paraId="4E2785D1" w14:textId="0B7000CB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забезпечення електронної взаємодії суб’єкта господарювання з Електронною системою відповідно до протоколів електронної взаємодії, визначених технічною </w:t>
      </w:r>
      <w:r w:rsidR="00B67B2E">
        <w:rPr>
          <w:rFonts w:ascii="Times New Roman" w:hAnsi="Times New Roman"/>
          <w:color w:val="000000"/>
          <w:sz w:val="28"/>
          <w:szCs w:val="24"/>
          <w:lang w:val="uk-UA"/>
        </w:rPr>
        <w:t xml:space="preserve">та експлуатаційною </w:t>
      </w:r>
      <w:r>
        <w:rPr>
          <w:rFonts w:ascii="Times New Roman" w:hAnsi="Times New Roman"/>
          <w:color w:val="000000"/>
          <w:sz w:val="28"/>
          <w:szCs w:val="24"/>
        </w:rPr>
        <w:t>документацією на Електронну систему;</w:t>
      </w:r>
    </w:p>
    <w:p w14:paraId="5D459411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моніторингу електронної взаємодії та реагування на інциденти.</w:t>
      </w:r>
    </w:p>
    <w:p w14:paraId="514E34A7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Технічний адміністратор протягом наступного робочого дня шляхом надсилання електронного листа </w:t>
      </w:r>
      <w:r>
        <w:rPr>
          <w:rFonts w:ascii="Times New Roman" w:hAnsi="Times New Roman"/>
          <w:color w:val="000000"/>
          <w:sz w:val="28"/>
        </w:rPr>
        <w:t xml:space="preserve">повідомляє </w:t>
      </w:r>
      <w:r>
        <w:rPr>
          <w:rFonts w:ascii="Times New Roman" w:hAnsi="Times New Roman"/>
          <w:color w:val="000000"/>
          <w:sz w:val="28"/>
          <w:szCs w:val="24"/>
        </w:rPr>
        <w:t xml:space="preserve">суб'єкта господарювання про надання доступу або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обгрунтовану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відмову в наданні доступу до Електронної системи.</w:t>
      </w:r>
    </w:p>
    <w:p w14:paraId="4046DAC3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У разі відмови в наданні доступу, суб’єкт господарювання має право повторно подати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  <w:szCs w:val="24"/>
        </w:rPr>
        <w:t xml:space="preserve">аяву про надання доступу </w:t>
      </w:r>
      <w:r>
        <w:rPr>
          <w:rFonts w:ascii="Times New Roman" w:hAnsi="Times New Roman"/>
          <w:color w:val="000000"/>
          <w:sz w:val="28"/>
        </w:rPr>
        <w:t>після</w:t>
      </w:r>
      <w:r>
        <w:rPr>
          <w:rFonts w:ascii="Times New Roman" w:hAnsi="Times New Roman"/>
          <w:color w:val="000000"/>
          <w:sz w:val="28"/>
          <w:szCs w:val="24"/>
        </w:rPr>
        <w:t xml:space="preserve"> усунення підстав для відмови.</w:t>
      </w:r>
    </w:p>
    <w:p w14:paraId="79433A7C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Зупинення доступу суб’єкта господарювання до Електронної системи у тестовому режимі здійснюється з підстав та відповідно до процедури, встановлених Порядком  створення та функціонування Електронної системи обігу алкогольних напоїв, тютюнових виробів та рідин, що використовуються в електронних сигарета, затвердженого постановою Кабінету Міністрів України від 4 жовтня 2024 р. № 1142 “Деякі питання створення та функціонування Електронної системи обігу алкогольних напоїв, тютюнових виробів та рідин, що використовуються в електронних сигаретах”.</w:t>
      </w:r>
    </w:p>
    <w:p w14:paraId="2327AA79" w14:textId="098EF34C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день зупинення доступу суб’єкта господарювання до Електронної системи Технічний адміністратор  повідомляє про рішення суб’єкта господарювання  шлях</w:t>
      </w:r>
      <w:r>
        <w:rPr>
          <w:rFonts w:ascii="Times New Roman" w:hAnsi="Times New Roman"/>
          <w:sz w:val="28"/>
          <w:szCs w:val="24"/>
        </w:rPr>
        <w:t>ом</w:t>
      </w:r>
      <w:r>
        <w:rPr>
          <w:rFonts w:ascii="Times New Roman" w:hAnsi="Times New Roman"/>
          <w:color w:val="000000"/>
          <w:sz w:val="28"/>
          <w:szCs w:val="24"/>
        </w:rPr>
        <w:t xml:space="preserve"> надсилання електронних листів.</w:t>
      </w:r>
    </w:p>
    <w:p w14:paraId="43C3AE83" w14:textId="77777777" w:rsidR="00157E75" w:rsidRDefault="00E5379D">
      <w:pPr>
        <w:spacing w:after="24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Відновлення доступу суб’єкта господарювання до Електронної системи у тестовому режимі здійснюється відповідно до процедури надання доступу до Електронної системи, встановленої цим Порядком.</w:t>
      </w:r>
    </w:p>
    <w:p w14:paraId="450AA72A" w14:textId="60EC207C" w:rsidR="00157E75" w:rsidRDefault="00E5379D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І</w:t>
      </w:r>
      <w:r w:rsidR="00EC1D16">
        <w:rPr>
          <w:rFonts w:ascii="Times New Roman" w:hAnsi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/>
          <w:b/>
          <w:sz w:val="28"/>
          <w:szCs w:val="24"/>
        </w:rPr>
        <w:t xml:space="preserve">. Інформаційна </w:t>
      </w:r>
      <w:r w:rsidR="005A49D7">
        <w:rPr>
          <w:rFonts w:ascii="Times New Roman" w:hAnsi="Times New Roman"/>
          <w:b/>
          <w:sz w:val="28"/>
          <w:szCs w:val="24"/>
        </w:rPr>
        <w:t>підтримка</w:t>
      </w:r>
      <w:r>
        <w:rPr>
          <w:rFonts w:ascii="Times New Roman" w:hAnsi="Times New Roman"/>
          <w:b/>
          <w:sz w:val="28"/>
          <w:szCs w:val="24"/>
        </w:rPr>
        <w:t xml:space="preserve">  </w:t>
      </w:r>
    </w:p>
    <w:p w14:paraId="44BBCC5A" w14:textId="5DA72C68" w:rsidR="00157E75" w:rsidRDefault="00E5379D">
      <w:pPr>
        <w:spacing w:after="24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Організація оперативного обміну інформацією між усіма суб’єктами господарювання, в тому числі надання технічної підтримки, здійснюється 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color w:val="000000"/>
          <w:sz w:val="28"/>
          <w:szCs w:val="24"/>
        </w:rPr>
        <w:t xml:space="preserve">ехнічним адміністратором за допомогою електронних комунікаційних мереж і послуг, зокрема, але не виключно з використанням електронної пошти, сервісу </w:t>
      </w:r>
      <w:proofErr w:type="spellStart"/>
      <w:r>
        <w:rPr>
          <w:rFonts w:ascii="Times New Roman" w:hAnsi="Times New Roman"/>
          <w:sz w:val="28"/>
          <w:szCs w:val="24"/>
        </w:rPr>
        <w:t>G</w:t>
      </w:r>
      <w:hyperlink r:id="rId10">
        <w:r>
          <w:rPr>
            <w:rFonts w:ascii="Times New Roman" w:hAnsi="Times New Roman"/>
            <w:color w:val="000000"/>
            <w:sz w:val="28"/>
            <w:szCs w:val="24"/>
          </w:rPr>
          <w:t>itlab</w:t>
        </w:r>
        <w:proofErr w:type="spellEnd"/>
      </w:hyperlink>
      <w:r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розгорнутому в середовищі Технічного адміністратора,</w:t>
      </w:r>
      <w:r>
        <w:rPr>
          <w:rFonts w:ascii="Times New Roman" w:hAnsi="Times New Roman"/>
          <w:color w:val="000000"/>
          <w:sz w:val="28"/>
          <w:szCs w:val="24"/>
        </w:rPr>
        <w:t xml:space="preserve"> застосунків та сервісів обміну повідомленнями в мережі Інтернет (месенджерів), в тому числі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>шляхом створення групових чатів та чат-ботів із залученням до них учасників випробування за ідентифікаційними даними, зазначеним у заяві, на підставі якої було прийнято рішення про надання доступу до Електронної системи у тестовому режимі.</w:t>
      </w:r>
    </w:p>
    <w:p w14:paraId="739B6738" w14:textId="76B8CD06" w:rsidR="00157E75" w:rsidRDefault="00E5379D">
      <w:pPr>
        <w:spacing w:after="24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Технічний адміністратор </w:t>
      </w:r>
      <w:r>
        <w:rPr>
          <w:rFonts w:ascii="Times New Roman" w:hAnsi="Times New Roman"/>
          <w:color w:val="000000"/>
          <w:sz w:val="28"/>
        </w:rPr>
        <w:t xml:space="preserve">за запитом власника (держателя) Електронної системи </w:t>
      </w:r>
      <w:r>
        <w:rPr>
          <w:rFonts w:ascii="Times New Roman" w:hAnsi="Times New Roman"/>
          <w:color w:val="000000"/>
          <w:sz w:val="28"/>
          <w:szCs w:val="24"/>
        </w:rPr>
        <w:t xml:space="preserve">протягом </w:t>
      </w:r>
      <w:r>
        <w:rPr>
          <w:rFonts w:ascii="Times New Roman" w:hAnsi="Times New Roman"/>
          <w:color w:val="000000"/>
          <w:sz w:val="28"/>
        </w:rPr>
        <w:t>двох</w:t>
      </w:r>
      <w:r>
        <w:rPr>
          <w:rFonts w:ascii="Times New Roman" w:hAnsi="Times New Roman"/>
          <w:color w:val="000000"/>
          <w:sz w:val="28"/>
          <w:szCs w:val="24"/>
        </w:rPr>
        <w:t xml:space="preserve"> робочих днів надає зведені відомості про </w:t>
      </w:r>
      <w:r>
        <w:rPr>
          <w:rFonts w:ascii="Times New Roman" w:hAnsi="Times New Roman"/>
          <w:sz w:val="28"/>
          <w:szCs w:val="24"/>
        </w:rPr>
        <w:t>хід та результати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тестування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функціональних можливостей </w:t>
      </w:r>
      <w:r>
        <w:rPr>
          <w:rFonts w:ascii="Times New Roman" w:hAnsi="Times New Roman"/>
          <w:color w:val="000000"/>
          <w:sz w:val="28"/>
          <w:szCs w:val="24"/>
        </w:rPr>
        <w:t>Електронної системи в тестовому режимі, які є в наявності на момент такого запиту.</w:t>
      </w:r>
    </w:p>
    <w:p w14:paraId="2BD3B6F9" w14:textId="77777777" w:rsidR="00157E75" w:rsidRDefault="00E5379D">
      <w:pPr>
        <w:spacing w:after="24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Інші питання організації та проведення випробування функціонування програмного забезпечення Електронної системи у тестовому режимі, що не врегульовані цим Порядком вирішуються </w:t>
      </w:r>
      <w:r>
        <w:rPr>
          <w:rFonts w:ascii="Times New Roman" w:hAnsi="Times New Roman"/>
          <w:sz w:val="28"/>
          <w:szCs w:val="24"/>
        </w:rPr>
        <w:t>власником (держателем) Електронної системи</w:t>
      </w:r>
      <w:r>
        <w:rPr>
          <w:rFonts w:ascii="Times New Roman" w:hAnsi="Times New Roman"/>
          <w:color w:val="000000"/>
          <w:sz w:val="28"/>
          <w:szCs w:val="24"/>
        </w:rPr>
        <w:t xml:space="preserve"> та 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color w:val="000000"/>
          <w:sz w:val="28"/>
          <w:szCs w:val="24"/>
        </w:rPr>
        <w:t xml:space="preserve">ехнічним адміністратором в межах їх повноважень та з урахуванням вимог законодавства у сфері виробництва, обігу та електронної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простежуваності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обігу алкогольних напоїв, тютюнових виробів та рідин, що використовуються в електронних сигаретах, вироблених на території України або ввезених (імпортованих) на митну територію України, та маркування таких товарів (продукції) графічними елементами електронних марок акцизного податку.</w:t>
      </w:r>
    </w:p>
    <w:sectPr w:rsidR="00157E75">
      <w:headerReference w:type="default" r:id="rId11"/>
      <w:headerReference w:type="first" r:id="rId12"/>
      <w:footerReference w:type="first" r:id="rId13"/>
      <w:pgSz w:w="11909" w:h="16834"/>
      <w:pgMar w:top="1133" w:right="570" w:bottom="1133" w:left="1700" w:header="720" w:footer="72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8BBB" w14:textId="77777777" w:rsidR="00634DC9" w:rsidRDefault="00634DC9">
      <w:pPr>
        <w:spacing w:line="240" w:lineRule="auto"/>
      </w:pPr>
    </w:p>
  </w:endnote>
  <w:endnote w:type="continuationSeparator" w:id="0">
    <w:p w14:paraId="789C4FA0" w14:textId="77777777" w:rsidR="00634DC9" w:rsidRDefault="00634D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739D" w14:textId="77777777" w:rsidR="00157E75" w:rsidRDefault="0015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CF1E" w14:textId="77777777" w:rsidR="00634DC9" w:rsidRDefault="00634DC9">
      <w:pPr>
        <w:spacing w:line="240" w:lineRule="auto"/>
      </w:pPr>
    </w:p>
  </w:footnote>
  <w:footnote w:type="continuationSeparator" w:id="0">
    <w:p w14:paraId="5E359C25" w14:textId="77777777" w:rsidR="00634DC9" w:rsidRDefault="00634D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ABE0" w14:textId="77777777" w:rsidR="00157E75" w:rsidRDefault="00E5379D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#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FDCF" w14:textId="77777777" w:rsidR="00157E75" w:rsidRDefault="00157E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75"/>
    <w:rsid w:val="0005664F"/>
    <w:rsid w:val="00082010"/>
    <w:rsid w:val="000A62FF"/>
    <w:rsid w:val="000E149D"/>
    <w:rsid w:val="001150D4"/>
    <w:rsid w:val="00157E75"/>
    <w:rsid w:val="00161830"/>
    <w:rsid w:val="001B1216"/>
    <w:rsid w:val="002936F0"/>
    <w:rsid w:val="002B214F"/>
    <w:rsid w:val="003076F7"/>
    <w:rsid w:val="00321A43"/>
    <w:rsid w:val="00346B6C"/>
    <w:rsid w:val="00360F28"/>
    <w:rsid w:val="00363D24"/>
    <w:rsid w:val="0037614E"/>
    <w:rsid w:val="003C52C7"/>
    <w:rsid w:val="004653C2"/>
    <w:rsid w:val="00550F17"/>
    <w:rsid w:val="005A49D7"/>
    <w:rsid w:val="00624D47"/>
    <w:rsid w:val="00634DC9"/>
    <w:rsid w:val="006773FC"/>
    <w:rsid w:val="007C033C"/>
    <w:rsid w:val="00890D44"/>
    <w:rsid w:val="008E2277"/>
    <w:rsid w:val="00A916DB"/>
    <w:rsid w:val="00B67B2E"/>
    <w:rsid w:val="00BE2609"/>
    <w:rsid w:val="00C269B3"/>
    <w:rsid w:val="00C9626B"/>
    <w:rsid w:val="00D23A92"/>
    <w:rsid w:val="00DD16A8"/>
    <w:rsid w:val="00E5379D"/>
    <w:rsid w:val="00EC1D16"/>
    <w:rsid w:val="00F66537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124C90"/>
  <w15:docId w15:val="{B5E3AE0B-4A0C-4F33-88B3-D6742F3B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link w:val="FootnoteTextChar"/>
    <w:semiHidden/>
    <w:pPr>
      <w:spacing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C7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Normal"/>
    <w:rsid w:val="00D23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Revision">
    <w:name w:val="Revision"/>
    <w:hidden/>
    <w:uiPriority w:val="99"/>
    <w:semiHidden/>
    <w:rsid w:val="003076F7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951-20/print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42-2024-%D0%B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gitlab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297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Потаскалов Владислав</cp:lastModifiedBy>
  <cp:revision>2</cp:revision>
  <dcterms:created xsi:type="dcterms:W3CDTF">2025-02-28T15:45:00Z</dcterms:created>
  <dcterms:modified xsi:type="dcterms:W3CDTF">2025-02-28T15:45:00Z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84cf47be2a859b719dd665c8da16765b3955ef372ee580f03fb0aac3a669c055</vt:lpwstr>
  </property>
</Properties>
</file>